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645BA" w14:textId="1641E68C" w:rsidR="00BC09CC" w:rsidRDefault="00BC09CC" w:rsidP="00BC09CC">
      <w:pPr>
        <w:pStyle w:val="Nzev"/>
        <w:jc w:val="center"/>
      </w:pPr>
      <w:r>
        <w:t>Ukázky textů – Copywriting s AI</w:t>
      </w:r>
    </w:p>
    <w:p w14:paraId="1C1AD76C" w14:textId="1EED5799" w:rsidR="00BC09CC" w:rsidRDefault="00BC09CC" w:rsidP="00BC09CC">
      <w:pPr>
        <w:pStyle w:val="Nadpis1"/>
      </w:pPr>
      <w:r>
        <w:t>Standard (349 Kč)</w:t>
      </w:r>
    </w:p>
    <w:p w14:paraId="4CC71589" w14:textId="77777777" w:rsidR="00BC09CC" w:rsidRDefault="00BC09CC" w:rsidP="00BC09CC">
      <w:proofErr w:type="spellStart"/>
      <w:r>
        <w:t>Téma</w:t>
      </w:r>
      <w:proofErr w:type="spellEnd"/>
      <w:r>
        <w:t xml:space="preserve">: </w:t>
      </w:r>
      <w:proofErr w:type="spellStart"/>
      <w:r>
        <w:t>Článek</w:t>
      </w:r>
      <w:proofErr w:type="spellEnd"/>
      <w:r>
        <w:t xml:space="preserve"> pro blog</w:t>
      </w:r>
    </w:p>
    <w:p w14:paraId="0C9217AB" w14:textId="77777777" w:rsidR="00BC09CC" w:rsidRDefault="00BC09CC" w:rsidP="00BC09CC">
      <w:pPr>
        <w:jc w:val="both"/>
      </w:pPr>
      <w:proofErr w:type="spellStart"/>
      <w:r>
        <w:t>Článek</w:t>
      </w:r>
      <w:proofErr w:type="spellEnd"/>
      <w:r>
        <w:t xml:space="preserve"> pro blog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text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text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text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text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text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text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text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text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text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text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text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text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text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text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text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lastRenderedPageBreak/>
        <w:t>spolupráce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text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text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důvěra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text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text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výhoda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nápaditost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text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>.</w:t>
      </w:r>
    </w:p>
    <w:p w14:paraId="0EC2C122" w14:textId="77777777" w:rsidR="00BE1B22" w:rsidRDefault="00BE1B22"/>
    <w:sectPr w:rsidR="00BE1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AF"/>
    <w:rsid w:val="00172F83"/>
    <w:rsid w:val="0066654C"/>
    <w:rsid w:val="007771AF"/>
    <w:rsid w:val="00BC09CC"/>
    <w:rsid w:val="00B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9ABF"/>
  <w15:chartTrackingRefBased/>
  <w15:docId w15:val="{977F9EBC-C4D3-467A-AE23-BD1A3653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9CC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771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cs-CZ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71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cs-CZ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71A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cs-CZ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71A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cs-CZ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71A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cs-CZ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71A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cs-CZ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71A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cs-CZ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71A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cs-CZ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71A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7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7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71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71A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71A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71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71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71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71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7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77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71A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cs-CZ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77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71A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cs-CZ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771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71AF"/>
    <w:pPr>
      <w:spacing w:after="160" w:line="259" w:lineRule="auto"/>
      <w:ind w:left="720"/>
      <w:contextualSpacing/>
    </w:pPr>
    <w:rPr>
      <w:rFonts w:eastAsiaTheme="minorHAnsi"/>
      <w:kern w:val="2"/>
      <w:lang w:val="cs-CZ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771A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7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cs-CZ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71A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7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Baťha</dc:creator>
  <cp:keywords/>
  <dc:description/>
  <cp:lastModifiedBy>Antonín Baťha</cp:lastModifiedBy>
  <cp:revision>2</cp:revision>
  <dcterms:created xsi:type="dcterms:W3CDTF">2025-05-08T16:12:00Z</dcterms:created>
  <dcterms:modified xsi:type="dcterms:W3CDTF">2025-05-08T16:13:00Z</dcterms:modified>
</cp:coreProperties>
</file>