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Ukázka 3 – Korektura školní práce (výňatek)</w:t>
      </w:r>
    </w:p>
    <w:p>
      <w:r>
        <w:t>Původní text:</w:t>
        <w:br/>
        <w:t>Tato práce se bude zabývat hlavně psychologii osobnosti, přičemž cílem je analyzovat různý pohledy na osobnostní vývoj a charakterové rysy jedince.</w:t>
        <w:br/>
        <w:br/>
        <w:t>Opravený text:</w:t>
        <w:br/>
        <w:t>Tato práce se zaměřuje na psychologii osobnosti. Jejím cílem je analyzovat různé pohledy na vývoj osobnosti a charakterové rysy jednotlivce.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